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5436" w14:textId="77777777" w:rsidR="007247A8" w:rsidRPr="00EF338E" w:rsidRDefault="007247A8" w:rsidP="007247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3F324E" w14:textId="77777777" w:rsidR="00E97910" w:rsidRDefault="00E97910" w:rsidP="00E97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77FA4947" w14:textId="77777777" w:rsidR="00BD060B" w:rsidRDefault="00BD060B" w:rsidP="00BD060B">
      <w:pPr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57DA26AC" w14:textId="77777777" w:rsidR="00BD060B" w:rsidRPr="00D749EA" w:rsidRDefault="00BD060B" w:rsidP="00BD06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bookmarkStart w:id="0" w:name="_Hlk56763921"/>
      <w:bookmarkStart w:id="1" w:name="_Hlk109632055"/>
      <w:r w:rsidRPr="00D749EA">
        <w:rPr>
          <w:rFonts w:ascii="Times New Roman" w:hAnsi="Times New Roman" w:cs="Times New Roman"/>
          <w:b/>
          <w:sz w:val="32"/>
          <w:szCs w:val="32"/>
          <w:lang w:val="fr-FR"/>
        </w:rPr>
        <w:t>BIBLIOGRAFIE</w:t>
      </w:r>
    </w:p>
    <w:p w14:paraId="670A7451" w14:textId="77777777" w:rsidR="00BD060B" w:rsidRPr="00E46D82" w:rsidRDefault="00BD060B" w:rsidP="00BD06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fr-FR"/>
        </w:rPr>
        <w:t>Specialist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fr-FR"/>
        </w:rPr>
        <w:t>tratare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fr-FR"/>
        </w:rPr>
        <w:t>apă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</w:p>
    <w:p w14:paraId="171D2D7B" w14:textId="77777777" w:rsidR="00BD060B" w:rsidRDefault="00BD060B" w:rsidP="00BD0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55668A4B" w14:textId="77777777" w:rsidR="00BD060B" w:rsidRDefault="00BD060B" w:rsidP="00BD0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59D44B71" w14:textId="77777777" w:rsidR="00BD060B" w:rsidRDefault="00BD060B" w:rsidP="00BD0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bookmarkEnd w:id="0"/>
    <w:bookmarkEnd w:id="1"/>
    <w:p w14:paraId="405F12FB" w14:textId="77777777" w:rsidR="00BD060B" w:rsidRPr="0080705A" w:rsidRDefault="00BD060B" w:rsidP="00BD060B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421BC6">
        <w:rPr>
          <w:rFonts w:ascii="Times New Roman" w:hAnsi="Times New Roman" w:cs="Times New Roman"/>
          <w:sz w:val="28"/>
          <w:szCs w:val="28"/>
        </w:rPr>
        <w:t>Ord 7/2023 – privind calitatea apei destinate consumului uman;</w:t>
      </w:r>
    </w:p>
    <w:p w14:paraId="1A67F45D" w14:textId="77777777" w:rsidR="00BD060B" w:rsidRPr="0080705A" w:rsidRDefault="00BD060B" w:rsidP="00BD060B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H.G. 971/2023 – Norme de aplicare ale Ordonanței 7/2023;</w:t>
      </w:r>
    </w:p>
    <w:p w14:paraId="21164AB6" w14:textId="77777777" w:rsidR="00BD060B" w:rsidRPr="00732DBB" w:rsidRDefault="00BD060B" w:rsidP="00BD06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Manual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inspec</w:t>
      </w:r>
      <w:r>
        <w:rPr>
          <w:rFonts w:ascii="Times New Roman" w:hAnsi="Times New Roman" w:cs="Times New Roman"/>
          <w:sz w:val="28"/>
          <w:szCs w:val="28"/>
          <w:lang w:val="en-US"/>
        </w:rPr>
        <w:t>ț</w:t>
      </w:r>
      <w:r w:rsidRPr="00732DBB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sanitar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732DB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monitorizarea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calit</w:t>
      </w:r>
      <w:r>
        <w:rPr>
          <w:rFonts w:ascii="Times New Roman" w:hAnsi="Times New Roman" w:cs="Times New Roman"/>
          <w:sz w:val="28"/>
          <w:szCs w:val="28"/>
          <w:lang w:val="en-US"/>
        </w:rPr>
        <w:t>ăț</w:t>
      </w:r>
      <w:r w:rsidRPr="00732DBB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apei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732DB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sistemele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ap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autori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Marin Sandu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Gabriel Racovi</w:t>
      </w:r>
      <w:r>
        <w:rPr>
          <w:rFonts w:ascii="Times New Roman" w:hAnsi="Times New Roman" w:cs="Times New Roman"/>
          <w:sz w:val="28"/>
          <w:szCs w:val="28"/>
          <w:lang w:val="en-US"/>
        </w:rPr>
        <w:t>ț</w:t>
      </w:r>
      <w:r w:rsidRPr="00732DBB">
        <w:rPr>
          <w:rFonts w:ascii="Times New Roman" w:hAnsi="Times New Roman" w:cs="Times New Roman"/>
          <w:sz w:val="28"/>
          <w:szCs w:val="28"/>
          <w:lang w:val="en-US"/>
        </w:rPr>
        <w:t>eanu (</w:t>
      </w:r>
      <w:hyperlink r:id="rId7" w:history="1">
        <w:r w:rsidRPr="00732DB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https://www.researchgate.net/publication/305879238_MANUAL_PENTRU_INSPECTIA_SANITARA_SI_MONITORIZAREA_CALITATII_APEI_IN_SISTEMELE_DE_ALIMENTARE_CU_APA</w:t>
        </w:r>
      </w:hyperlink>
      <w:r w:rsidRPr="00732DBB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F3CE10F" w14:textId="77777777" w:rsidR="00BD060B" w:rsidRPr="00732DBB" w:rsidRDefault="00BD060B" w:rsidP="00BD06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88/2007 – ANRSC –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ap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732DB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</w:p>
    <w:p w14:paraId="0D92FE74" w14:textId="77777777" w:rsidR="00BD060B" w:rsidRPr="00732DBB" w:rsidRDefault="00BD060B" w:rsidP="00BD06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Tratarea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apelor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suprafa</w:t>
      </w:r>
      <w:r>
        <w:rPr>
          <w:rFonts w:ascii="Times New Roman" w:hAnsi="Times New Roman" w:cs="Times New Roman"/>
          <w:sz w:val="28"/>
          <w:szCs w:val="28"/>
          <w:lang w:val="en-US"/>
        </w:rPr>
        <w:t>ță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– Metode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chimice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autori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Olimpia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Blagoi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en-US"/>
        </w:rPr>
        <w:t xml:space="preserve"> Eliza Lia Pu</w:t>
      </w:r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732DBB">
        <w:rPr>
          <w:rFonts w:ascii="Times New Roman" w:hAnsi="Times New Roman" w:cs="Times New Roman"/>
          <w:sz w:val="28"/>
          <w:szCs w:val="28"/>
          <w:lang w:val="en-US"/>
        </w:rPr>
        <w:t>ca</w:t>
      </w:r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732DBB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8" w:history="1">
        <w:r w:rsidRPr="00732DB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https://www.scribd.com/document/349871797/Tratarea-Apelor-de-Suprafa%C5%A3%C4%83-Metode-Chimice</w:t>
        </w:r>
      </w:hyperlink>
      <w:r w:rsidRPr="00732DBB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B38614F" w14:textId="77777777" w:rsidR="00BD060B" w:rsidRPr="00732DBB" w:rsidRDefault="00BD060B" w:rsidP="00BD06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Legea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nr. 319/14.07.2006 a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securit</w:t>
      </w:r>
      <w:r>
        <w:rPr>
          <w:rFonts w:ascii="Times New Roman" w:hAnsi="Times New Roman" w:cs="Times New Roman"/>
          <w:sz w:val="28"/>
          <w:szCs w:val="28"/>
          <w:lang w:val="fr-FR"/>
        </w:rPr>
        <w:t>ăț</w:t>
      </w:r>
      <w:r w:rsidRPr="00732DBB">
        <w:rPr>
          <w:rFonts w:ascii="Times New Roman" w:hAnsi="Times New Roman" w:cs="Times New Roman"/>
          <w:sz w:val="28"/>
          <w:szCs w:val="28"/>
          <w:lang w:val="fr-FR"/>
        </w:rPr>
        <w:t>ii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s</w:t>
      </w:r>
      <w:r>
        <w:rPr>
          <w:rFonts w:ascii="Times New Roman" w:hAnsi="Times New Roman" w:cs="Times New Roman"/>
          <w:sz w:val="28"/>
          <w:szCs w:val="28"/>
          <w:lang w:val="fr-FR"/>
        </w:rPr>
        <w:t>ănă</w:t>
      </w:r>
      <w:r w:rsidRPr="00732DBB">
        <w:rPr>
          <w:rFonts w:ascii="Times New Roman" w:hAnsi="Times New Roman" w:cs="Times New Roman"/>
          <w:sz w:val="28"/>
          <w:szCs w:val="28"/>
          <w:lang w:val="fr-FR"/>
        </w:rPr>
        <w:t>t</w:t>
      </w:r>
      <w:r>
        <w:rPr>
          <w:rFonts w:ascii="Times New Roman" w:hAnsi="Times New Roman" w:cs="Times New Roman"/>
          <w:sz w:val="28"/>
          <w:szCs w:val="28"/>
          <w:lang w:val="fr-FR"/>
        </w:rPr>
        <w:t>ăț</w:t>
      </w:r>
      <w:r w:rsidRPr="00732DBB">
        <w:rPr>
          <w:rFonts w:ascii="Times New Roman" w:hAnsi="Times New Roman" w:cs="Times New Roman"/>
          <w:sz w:val="28"/>
          <w:szCs w:val="28"/>
          <w:lang w:val="fr-FR"/>
        </w:rPr>
        <w:t>ii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732DBB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munc</w:t>
      </w:r>
      <w:r>
        <w:rPr>
          <w:rFonts w:ascii="Times New Roman" w:hAnsi="Times New Roman" w:cs="Times New Roman"/>
          <w:sz w:val="28"/>
          <w:szCs w:val="28"/>
          <w:lang w:val="fr-FR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1CFA043E" w14:textId="77777777" w:rsidR="00BD060B" w:rsidRPr="00732DBB" w:rsidRDefault="00BD060B" w:rsidP="00BD06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Cap. III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Obliga</w:t>
      </w:r>
      <w:r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732DBB">
        <w:rPr>
          <w:rFonts w:ascii="Times New Roman" w:hAnsi="Times New Roman" w:cs="Times New Roman"/>
          <w:sz w:val="28"/>
          <w:szCs w:val="28"/>
          <w:lang w:val="fr-FR"/>
        </w:rPr>
        <w:t>iile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32DBB">
        <w:rPr>
          <w:rFonts w:ascii="Times New Roman" w:hAnsi="Times New Roman" w:cs="Times New Roman"/>
          <w:sz w:val="28"/>
          <w:szCs w:val="28"/>
          <w:lang w:val="fr-FR"/>
        </w:rPr>
        <w:t>angajatorului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3E81919F" w14:textId="77777777" w:rsidR="00BD060B" w:rsidRPr="00732DBB" w:rsidRDefault="00BD060B" w:rsidP="00BD06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Cap. IV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Obliga</w:t>
      </w:r>
      <w:r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732DBB">
        <w:rPr>
          <w:rFonts w:ascii="Times New Roman" w:hAnsi="Times New Roman" w:cs="Times New Roman"/>
          <w:sz w:val="28"/>
          <w:szCs w:val="28"/>
          <w:lang w:val="fr-FR"/>
        </w:rPr>
        <w:t>iile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32DBB">
        <w:rPr>
          <w:rFonts w:ascii="Times New Roman" w:hAnsi="Times New Roman" w:cs="Times New Roman"/>
          <w:sz w:val="28"/>
          <w:szCs w:val="28"/>
          <w:lang w:val="fr-FR"/>
        </w:rPr>
        <w:t>lucr</w:t>
      </w:r>
      <w:r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732DBB">
        <w:rPr>
          <w:rFonts w:ascii="Times New Roman" w:hAnsi="Times New Roman" w:cs="Times New Roman"/>
          <w:sz w:val="28"/>
          <w:szCs w:val="28"/>
          <w:lang w:val="fr-FR"/>
        </w:rPr>
        <w:t>torilor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0BBC451A" w14:textId="77777777" w:rsidR="00BD060B" w:rsidRPr="00732DBB" w:rsidRDefault="00BD060B" w:rsidP="00BD06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Cap. VI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Comunicarea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cercetarea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732DBB">
        <w:rPr>
          <w:rFonts w:ascii="Times New Roman" w:hAnsi="Times New Roman" w:cs="Times New Roman"/>
          <w:sz w:val="28"/>
          <w:szCs w:val="28"/>
          <w:lang w:val="fr-FR"/>
        </w:rPr>
        <w:t>nregistrarea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raportarea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32DBB">
        <w:rPr>
          <w:rFonts w:ascii="Times New Roman" w:hAnsi="Times New Roman" w:cs="Times New Roman"/>
          <w:sz w:val="28"/>
          <w:szCs w:val="28"/>
          <w:lang w:val="fr-FR"/>
        </w:rPr>
        <w:t>evenimentelor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50B39CBC" w14:textId="77777777" w:rsidR="00BD060B" w:rsidRPr="00732DBB" w:rsidRDefault="00BD060B" w:rsidP="00BD06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Cap.VII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Grupuri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sensibile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proofErr w:type="gramStart"/>
      <w:r w:rsidRPr="00732DBB">
        <w:rPr>
          <w:rFonts w:ascii="Times New Roman" w:hAnsi="Times New Roman" w:cs="Times New Roman"/>
          <w:sz w:val="28"/>
          <w:szCs w:val="28"/>
          <w:lang w:val="fr-FR"/>
        </w:rPr>
        <w:t>riscuri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1590AB2C" w14:textId="77777777" w:rsidR="00BD060B" w:rsidRPr="00732DBB" w:rsidRDefault="00BD060B" w:rsidP="00BD06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Cap.IX</w:t>
      </w:r>
      <w:proofErr w:type="spellEnd"/>
      <w:r w:rsidRPr="00732D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32DBB">
        <w:rPr>
          <w:rFonts w:ascii="Times New Roman" w:hAnsi="Times New Roman" w:cs="Times New Roman"/>
          <w:sz w:val="28"/>
          <w:szCs w:val="28"/>
          <w:lang w:val="fr-FR"/>
        </w:rPr>
        <w:t>Contraven</w:t>
      </w:r>
      <w:r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732DBB">
        <w:rPr>
          <w:rFonts w:ascii="Times New Roman" w:hAnsi="Times New Roman" w:cs="Times New Roman"/>
          <w:sz w:val="28"/>
          <w:szCs w:val="28"/>
          <w:lang w:val="fr-FR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A036669" w14:textId="77777777" w:rsidR="00BD060B" w:rsidRDefault="00BD060B" w:rsidP="00BD060B"/>
    <w:p w14:paraId="366233B6" w14:textId="67A049E1" w:rsidR="007247A8" w:rsidRPr="007247A8" w:rsidRDefault="007247A8" w:rsidP="007247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47A8" w:rsidRPr="007247A8" w:rsidSect="0045653D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3379" w14:textId="77777777" w:rsidR="00812F4E" w:rsidRPr="00EF338E" w:rsidRDefault="00812F4E" w:rsidP="007247A8">
      <w:pPr>
        <w:spacing w:after="0" w:line="240" w:lineRule="auto"/>
      </w:pPr>
      <w:r w:rsidRPr="00EF338E">
        <w:separator/>
      </w:r>
    </w:p>
  </w:endnote>
  <w:endnote w:type="continuationSeparator" w:id="0">
    <w:p w14:paraId="331ADF22" w14:textId="77777777" w:rsidR="00812F4E" w:rsidRPr="00EF338E" w:rsidRDefault="00812F4E" w:rsidP="007247A8">
      <w:pPr>
        <w:spacing w:after="0" w:line="240" w:lineRule="auto"/>
      </w:pPr>
      <w:r w:rsidRPr="00EF33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49F3" w14:textId="77777777" w:rsidR="00812F4E" w:rsidRPr="00EF338E" w:rsidRDefault="00812F4E" w:rsidP="007247A8">
      <w:pPr>
        <w:spacing w:after="0" w:line="240" w:lineRule="auto"/>
      </w:pPr>
      <w:r w:rsidRPr="00EF338E">
        <w:separator/>
      </w:r>
    </w:p>
  </w:footnote>
  <w:footnote w:type="continuationSeparator" w:id="0">
    <w:p w14:paraId="4FE5675D" w14:textId="77777777" w:rsidR="00812F4E" w:rsidRPr="00EF338E" w:rsidRDefault="00812F4E" w:rsidP="007247A8">
      <w:pPr>
        <w:spacing w:after="0" w:line="240" w:lineRule="auto"/>
      </w:pPr>
      <w:r w:rsidRPr="00EF33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EDF3" w14:textId="77777777" w:rsidR="007247A8" w:rsidRPr="00EF338E" w:rsidRDefault="007247A8">
    <w:pPr>
      <w:pStyle w:val="Header"/>
    </w:pPr>
    <w:r w:rsidRPr="00EF338E">
      <w:rPr>
        <w:noProof/>
      </w:rPr>
      <w:drawing>
        <wp:inline distT="0" distB="0" distL="0" distR="0" wp14:anchorId="6FF1805B" wp14:editId="1ED60EF5">
          <wp:extent cx="4645152" cy="1023796"/>
          <wp:effectExtent l="0" t="0" r="317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25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3773" cy="1023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46F65"/>
    <w:multiLevelType w:val="hybridMultilevel"/>
    <w:tmpl w:val="0678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7096"/>
    <w:multiLevelType w:val="hybridMultilevel"/>
    <w:tmpl w:val="FD9289DE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0F6FE4"/>
    <w:multiLevelType w:val="hybridMultilevel"/>
    <w:tmpl w:val="C240A89E"/>
    <w:lvl w:ilvl="0" w:tplc="37DC740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8527236">
    <w:abstractNumId w:val="1"/>
  </w:num>
  <w:num w:numId="2" w16cid:durableId="459298837">
    <w:abstractNumId w:val="0"/>
  </w:num>
  <w:num w:numId="3" w16cid:durableId="1404331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A8"/>
    <w:rsid w:val="000B180C"/>
    <w:rsid w:val="0045653D"/>
    <w:rsid w:val="004F5F8A"/>
    <w:rsid w:val="00557887"/>
    <w:rsid w:val="00575D96"/>
    <w:rsid w:val="007247A8"/>
    <w:rsid w:val="00752FED"/>
    <w:rsid w:val="00801BAE"/>
    <w:rsid w:val="00812F4E"/>
    <w:rsid w:val="00A83BFB"/>
    <w:rsid w:val="00BB51ED"/>
    <w:rsid w:val="00BD060B"/>
    <w:rsid w:val="00CC6C71"/>
    <w:rsid w:val="00D401BA"/>
    <w:rsid w:val="00DE4F32"/>
    <w:rsid w:val="00E97910"/>
    <w:rsid w:val="00E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9B1D"/>
  <w15:docId w15:val="{12825621-8204-430F-98BD-9ED3301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7A8"/>
  </w:style>
  <w:style w:type="paragraph" w:styleId="Footer">
    <w:name w:val="footer"/>
    <w:basedOn w:val="Normal"/>
    <w:link w:val="FooterChar"/>
    <w:uiPriority w:val="99"/>
    <w:unhideWhenUsed/>
    <w:rsid w:val="0072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7A8"/>
  </w:style>
  <w:style w:type="paragraph" w:styleId="BalloonText">
    <w:name w:val="Balloon Text"/>
    <w:basedOn w:val="Normal"/>
    <w:link w:val="BalloonTextChar"/>
    <w:uiPriority w:val="99"/>
    <w:semiHidden/>
    <w:unhideWhenUsed/>
    <w:rsid w:val="0072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910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0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d.com/document/349871797/Tratarea-Apelor-de-Suprafa%C5%A3%C4%83-Metode-Chim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05879238_MANUAL_PENTRU_INSPECTIA_SANITARA_SI_MONITORIZAREA_CALITATII_APEI_IN_SISTEMELE_DE_ALIMENTARE_CU_A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Zaleschi</dc:creator>
  <cp:lastModifiedBy>Magdalena Ionescu</cp:lastModifiedBy>
  <cp:revision>2</cp:revision>
  <dcterms:created xsi:type="dcterms:W3CDTF">2026-04-24T10:05:00Z</dcterms:created>
  <dcterms:modified xsi:type="dcterms:W3CDTF">2026-04-24T10:05:00Z</dcterms:modified>
</cp:coreProperties>
</file>